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3"/>
        <w:tblW w:w="4820" w:type="dxa"/>
        <w:jc w:val="left"/>
        <w:tblInd w:w="107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</w:tblGrid>
      <w:tr>
        <w:trPr>
          <w:trHeight w:val="419" w:hRule="atLeast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УТВЕРЖДАЮ</w:t>
            </w:r>
          </w:p>
        </w:tc>
      </w:tr>
      <w:tr>
        <w:trPr>
          <w:trHeight w:val="371" w:hRule="atLeast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Глава муниципального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образования Северский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муниципальный район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</w:tc>
      </w:tr>
      <w:tr>
        <w:trPr>
          <w:trHeight w:val="1577" w:hRule="atLeast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b/>
                <w:sz w:val="26"/>
              </w:rPr>
            </w:pPr>
            <w:bookmarkStart w:id="0" w:name="SIGNERSTAMP2"/>
            <w:r>
              <w:rPr>
                <w:color w:val="FF0000"/>
                <w:spacing w:val="0"/>
                <w:kern w:val="0"/>
                <w:sz w:val="20"/>
                <w:szCs w:val="20"/>
              </w:rPr>
              <w:t>[Авто_Штамп_ЭП]</w:t>
            </w:r>
            <w:bookmarkEnd w:id="0"/>
          </w:p>
        </w:tc>
      </w:tr>
      <w:tr>
        <w:trPr>
          <w:trHeight w:val="466" w:hRule="atLeast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b/>
                <w:sz w:val="28"/>
              </w:rPr>
            </w:pPr>
            <w:bookmarkStart w:id="1" w:name="SIGNERNAME2"/>
            <w:r>
              <w:rPr>
                <w:b/>
                <w:color w:themeColor="text1" w:val="000000"/>
                <w:spacing w:val="0"/>
                <w:kern w:val="0"/>
                <w:sz w:val="28"/>
                <w:szCs w:val="20"/>
              </w:rPr>
              <w:t>[Авто_Ф.И.О.]</w:t>
            </w:r>
            <w:bookmarkEnd w:id="1"/>
          </w:p>
        </w:tc>
      </w:tr>
    </w:tbl>
    <w:p>
      <w:pPr>
        <w:pStyle w:val="Normal"/>
        <w:rPr>
          <w:b/>
          <w:sz w:val="16"/>
        </w:rPr>
      </w:pPr>
      <w:r>
        <w:rPr>
          <w:b/>
          <w:sz w:val="28"/>
        </w:rPr>
        <w:t xml:space="preserve"> </w:t>
      </w:r>
    </w:p>
    <w:p>
      <w:pPr>
        <w:pStyle w:val="Normal"/>
        <w:rPr>
          <w:b/>
          <w:sz w:val="16"/>
        </w:rPr>
      </w:pPr>
      <w:r>
        <w:rPr>
          <w:b/>
          <w:sz w:val="28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tbl>
      <w:tblPr>
        <w:tblStyle w:val="Style_3"/>
        <w:tblW w:w="155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7"/>
        <w:gridCol w:w="6094"/>
      </w:tblGrid>
      <w:tr>
        <w:trPr>
          <w:trHeight w:val="366" w:hRule="atLeast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tabs>
                <w:tab w:val="clear" w:pos="708"/>
                <w:tab w:val="center" w:pos="7699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 xml:space="preserve">                                                                                                    </w:t>
            </w: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ПЛАН  №</w:t>
            </w:r>
          </w:p>
        </w:tc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>
            <w:pPr>
              <w:pStyle w:val="Normal"/>
              <w:widowControl/>
              <w:tabs>
                <w:tab w:val="clear" w:pos="708"/>
                <w:tab w:val="center" w:pos="769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b/>
                <w:sz w:val="28"/>
                <w:vertAlign w:val="superscript"/>
              </w:rPr>
            </w:pPr>
            <w:bookmarkStart w:id="2" w:name="REGNUMDATESTAMP"/>
            <w:r>
              <w:rPr>
                <w:color w:val="FF0000"/>
                <w:spacing w:val="0"/>
                <w:kern w:val="0"/>
                <w:sz w:val="22"/>
                <w:szCs w:val="20"/>
              </w:rPr>
              <w:t>[Авто_рег.номер]</w:t>
            </w:r>
            <w:bookmarkEnd w:id="2"/>
          </w:p>
        </w:tc>
      </w:tr>
      <w:tr>
        <w:trPr>
          <w:trHeight w:val="759" w:hRule="atLeast"/>
        </w:trPr>
        <w:tc>
          <w:tcPr>
            <w:tcW w:w="15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jc w:val="center"/>
              <w:rPr>
                <w:b/>
                <w:sz w:val="28"/>
              </w:rPr>
            </w:pPr>
            <w:r>
              <w:rPr>
                <w:b/>
                <w:kern w:val="0"/>
                <w:sz w:val="28"/>
                <w:szCs w:val="20"/>
              </w:rPr>
              <w:t>основных мероприятий  администрации муниципального образования Северский муниципальный район</w:t>
            </w:r>
          </w:p>
          <w:p>
            <w:pPr>
              <w:pStyle w:val="Normal"/>
              <w:widowControl/>
              <w:tabs>
                <w:tab w:val="clear" w:pos="708"/>
                <w:tab w:val="center" w:pos="7699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Краснодарского края  с 7 по 6 сентября 2026 года</w:t>
            </w:r>
          </w:p>
          <w:p>
            <w:pPr>
              <w:pStyle w:val="Normal"/>
              <w:widowControl/>
              <w:tabs>
                <w:tab w:val="clear" w:pos="708"/>
                <w:tab w:val="center" w:pos="7699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</w:r>
          </w:p>
        </w:tc>
      </w:tr>
    </w:tbl>
    <w:p>
      <w:pPr>
        <w:pStyle w:val="Normal"/>
        <w:widowControl/>
        <w:jc w:val="center"/>
        <w:rPr>
          <w:b/>
          <w:sz w:val="6"/>
          <w:u w:val="single"/>
        </w:rPr>
      </w:pPr>
      <w:r>
        <w:rPr>
          <w:b/>
          <w:sz w:val="6"/>
          <w:u w:val="single"/>
        </w:rPr>
      </w:r>
    </w:p>
    <w:tbl>
      <w:tblPr>
        <w:tblStyle w:val="Style_5"/>
        <w:tblW w:w="153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7"/>
        <w:gridCol w:w="5759"/>
        <w:gridCol w:w="194"/>
        <w:gridCol w:w="3090"/>
        <w:gridCol w:w="196"/>
        <w:gridCol w:w="2280"/>
        <w:gridCol w:w="2409"/>
      </w:tblGrid>
      <w:tr>
        <w:trPr/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ДАТА, ВРЕМЯ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2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МЕРОПРИЯТИЯ</w:t>
            </w:r>
          </w:p>
        </w:tc>
        <w:tc>
          <w:tcPr>
            <w:tcW w:w="3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  <w:shd w:fill="auto" w:val="clear"/>
              </w:rPr>
              <w:t>МЕСТО ПРОВЕДЕНИЯ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  <w:shd w:fill="auto" w:val="clear"/>
              </w:rPr>
              <w:t>ФАМИЛИЯ РУКОВОДИТЕЛЯ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  <w:shd w:fill="auto" w:val="clear"/>
              </w:rPr>
              <w:t>ОТВЕТСТВЕННЫЙ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  <w:shd w:fill="auto" w:val="clear"/>
              </w:rPr>
              <w:t>ЗА ПОДГОТОВКУ</w:t>
            </w:r>
          </w:p>
          <w:p>
            <w:pPr>
              <w:pStyle w:val="Normal"/>
              <w:jc w:val="left"/>
              <w:rPr>
                <w:sz w:val="20"/>
              </w:rPr>
            </w:pPr>
            <w:r>
              <w:rPr>
                <w:sz w:val="20"/>
              </w:rPr>
              <w:t>И ПРОВЕДЕНИЕ</w:t>
            </w:r>
          </w:p>
        </w:tc>
      </w:tr>
      <w:tr>
        <w:trPr>
          <w:trHeight w:val="279" w:hRule="atLeast"/>
        </w:trPr>
        <w:tc>
          <w:tcPr>
            <w:tcW w:w="153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7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 (понедельник)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работников нефтяной и газовой промышленности.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2"/>
                <w:shd w:fill="auto" w:val="clear"/>
              </w:rPr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****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Заседание Антинаркотической комиссии </w:t>
            </w:r>
            <w:r>
              <w:rPr>
                <w:b w:val="false"/>
                <w:kern w:val="0"/>
                <w:sz w:val="28"/>
                <w:szCs w:val="20"/>
                <w:shd w:fill="auto" w:val="clear"/>
              </w:rPr>
              <w:t>муниципального образования Северский муниципальный район Краснодарского края</w:t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ст-ца  Северская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зал  заседаний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Лавренова О.А.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****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Тематические проверки образовательных организаций и учреждения дополнительного образования детей</w:t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Образовательные учреждения Северского района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Бут Е.В.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(07-11.09.2026)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земельному контролю</w:t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Северское,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Азовское,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Смоленское,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Новодмитриевское  поселения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Шевцов П.В.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Шахметов К.Ю.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(07-11.09.2026)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региональному государственному строительному надзору в случаях, предусмотренных частью 2 статьи 54 Градостроительного кодекса РФ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Смоленское,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Ильское,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Черноморское  поселения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Шевцов П.В.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Шахметов К.Ю.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(07-11.09.2026)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контролю в области использования и охраны особо охраняемых природных территорий местного значения</w:t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2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Северское сельское поселение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Шевцов П.В.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Шахметов К.Ю.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(07-11.09.2026)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Осуществление контрольных мероприятий без взаимодействия с контролируемым лицом (за соблюдением обязательных требований и выездные обследования) по муниципальному жилищному контролю</w:t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территория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Краснодарского края,</w:t>
            </w:r>
          </w:p>
          <w:p>
            <w:pPr>
              <w:pStyle w:val="Normal"/>
              <w:widowControl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где имеется жилищный фонд, состоящий в муниципальной собственности</w:t>
            </w:r>
          </w:p>
          <w:p>
            <w:pPr>
              <w:pStyle w:val="Normal"/>
              <w:widowControl/>
              <w:jc w:val="center"/>
              <w:rPr>
                <w:i/>
                <w:i/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Шевцов П.В.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Шахметов К.Ю.</w:t>
            </w:r>
          </w:p>
        </w:tc>
      </w:tr>
      <w:tr>
        <w:trPr>
          <w:trHeight w:val="279" w:hRule="atLeast"/>
        </w:trPr>
        <w:tc>
          <w:tcPr>
            <w:tcW w:w="153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i/>
                <w:i/>
                <w:color w:val="000000"/>
                <w:sz w:val="28"/>
                <w:highlight w:val="none"/>
                <w:u w:val="single"/>
                <w:shd w:fill="auto" w:val="clear"/>
              </w:rPr>
            </w:pPr>
            <w:r>
              <w:rPr>
                <w:b/>
                <w:i/>
                <w:color w:val="000000"/>
                <w:sz w:val="28"/>
                <w:u w:val="single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8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(вторник)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Международный день распространения грамотности. Международный день солидарности журналистов.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День Бородинского сражения русской армии под командованием М.И. Кутузова с французской армией </w:t>
            </w:r>
            <w:r>
              <w:rPr>
                <w:i/>
                <w:color w:val="000000"/>
                <w:kern w:val="0"/>
                <w:sz w:val="28"/>
                <w:szCs w:val="20"/>
                <w:shd w:fill="auto" w:val="clear"/>
              </w:rPr>
              <w:t>(1812).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образования специального отряда быстрого реагирования Главного управления Росгвардии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по Краснодарскому краю. День финансиста.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/>
                <w:bCs/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>09.00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b/>
                <w:bCs/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Прием граждан по личным вопросам заместителем главы администрации А.</w:t>
            </w: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Ю.Чеверевым</w:t>
            </w:r>
          </w:p>
          <w:p>
            <w:pPr>
              <w:pStyle w:val="Normal"/>
              <w:widowControl/>
              <w:jc w:val="both"/>
              <w:rPr>
                <w:b/>
                <w:bCs/>
                <w:sz w:val="28"/>
                <w:highlight w:val="none"/>
                <w:shd w:fill="auto" w:val="clear"/>
              </w:rPr>
            </w:pPr>
            <w:r>
              <w:rPr>
                <w:b/>
                <w:bCs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bCs/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Северская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bCs/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/>
                <w:bCs/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кабинет №</w:t>
            </w: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5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/>
                <w:bCs/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/>
                <w:bCs/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Наталенко Н.А.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09.00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Прием граждан по личным вопросам заместителем главы администрации А.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В.Химченко</w:t>
            </w:r>
          </w:p>
          <w:p>
            <w:pPr>
              <w:pStyle w:val="Normal"/>
              <w:widowControl/>
              <w:jc w:val="both"/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ст-ца Северская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кабинет №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12</w:t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Химченко А.В.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Наталенко Н.А.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10.00</w:t>
            </w:r>
          </w:p>
          <w:p>
            <w:pPr>
              <w:pStyle w:val="Normal"/>
              <w:widowControl/>
              <w:jc w:val="center"/>
              <w:rPr>
                <w:b w:val="false"/>
                <w:bCs w:val="false"/>
                <w:i/>
                <w:i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i/>
                <w:iCs/>
                <w:sz w:val="20"/>
                <w:szCs w:val="20"/>
                <w:shd w:fill="auto" w:val="clear"/>
              </w:rPr>
              <w:t>(08-13.09.2026)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Участие в Первенстве Краснодарского края по волейболу среди юношей до 16 лет (финальные соревнования)</w:t>
            </w:r>
          </w:p>
          <w:p>
            <w:pPr>
              <w:pStyle w:val="Normal"/>
              <w:widowControl/>
              <w:jc w:val="both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п. Ильский, ул. Беличенко, 15 а</w:t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Клименко С.В.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10.00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Участие в заседании комиссии по вопросам, связанным с оказанием государственной социальной помощи на основании социального контракта</w:t>
            </w:r>
          </w:p>
          <w:p>
            <w:pPr>
              <w:pStyle w:val="Normal"/>
              <w:widowControl/>
              <w:jc w:val="both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ст-ца Северская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 xml:space="preserve">ул. </w:t>
            </w:r>
            <w:r>
              <w:rPr>
                <w:b w:val="false"/>
                <w:bCs w:val="false"/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Петровского, 4</w:t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Леуцкая К.В.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Журавель О.М.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11.00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suppressAutoHyphens w:val="true"/>
              <w:jc w:val="both"/>
              <w:rPr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zCs w:val="28"/>
                <w:shd w:fill="auto" w:val="clear"/>
              </w:rPr>
              <w:t>Тематическая программа «День народов языков России»</w:t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ст-ца Северская,</w:t>
            </w:r>
          </w:p>
          <w:p>
            <w:pPr>
              <w:pStyle w:val="NoSpacing"/>
              <w:suppressAutoHyphens w:val="true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ул. Ленина, 61</w:t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color w:val="00000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11.00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suppressAutoHyphens w:val="true"/>
              <w:jc w:val="both"/>
              <w:rPr>
                <w:color w:val="000000"/>
                <w:sz w:val="28"/>
                <w:szCs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zCs w:val="28"/>
                <w:shd w:fill="auto" w:val="clear"/>
              </w:rPr>
              <w:t xml:space="preserve">Профилактическая беседа «Наркотики — билет в один конец» </w:t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suppressAutoHyphens w:val="true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ст-ца Северская, </w:t>
            </w:r>
          </w:p>
          <w:p>
            <w:pPr>
              <w:pStyle w:val="NoSpacing"/>
              <w:suppressAutoHyphens w:val="true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ул. Комарова, 9, ГБПОУ КК «Краснодарский краевой колледж культуры»</w:t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Батько А.И.</w:t>
            </w:r>
          </w:p>
        </w:tc>
      </w:tr>
      <w:tr>
        <w:trPr>
          <w:trHeight w:val="279" w:hRule="atLeast"/>
        </w:trPr>
        <w:tc>
          <w:tcPr>
            <w:tcW w:w="153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i/>
                <w:color w:val="000000"/>
                <w:sz w:val="28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9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(среда)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09.00</w:t>
            </w:r>
          </w:p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</w:tc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Прием граждан по личным вопросам заместителем главы администрации                     М.В. Наумейко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Северская,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кабинет № 18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pacing w:val="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8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Наталенко Н.А.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14.00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3"/>
              <w:widowControl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Заседание комиссии по делам несовершеннолетних и защите их прав при администрации муниципального образования Северский муниципальный район Краснодарского края</w:t>
            </w:r>
          </w:p>
          <w:p>
            <w:pPr>
              <w:pStyle w:val="Normal"/>
              <w:jc w:val="left"/>
              <w:rPr>
                <w:rFonts w:ascii="Times New Roman" w:hAnsi="Times New Roman"/>
                <w:b w:val="false"/>
                <w:color w:val="000000"/>
                <w:spacing w:val="0"/>
                <w:sz w:val="28"/>
                <w:highlight w:val="none"/>
                <w:shd w:fill="auto" w:val="clear"/>
              </w:rPr>
            </w:pPr>
            <w:r>
              <w:rPr>
                <w:b w:val="false"/>
                <w:color w:val="000000"/>
                <w:spacing w:val="0"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Северская</w:t>
            </w: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,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Петровского, 10а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Сидельникова Е.В.</w:t>
            </w:r>
          </w:p>
        </w:tc>
      </w:tr>
      <w:tr>
        <w:trPr>
          <w:trHeight w:val="391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15.00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3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>Экологическая акция «Чистые берега»</w:t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ст-ца Северская, </w:t>
            </w: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устье реки Убин</w:t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Батько А.И.</w:t>
            </w:r>
          </w:p>
        </w:tc>
      </w:tr>
      <w:tr>
        <w:trPr>
          <w:trHeight w:val="279" w:hRule="atLeast"/>
        </w:trPr>
        <w:tc>
          <w:tcPr>
            <w:tcW w:w="153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i/>
                <w:color w:val="000000"/>
                <w:sz w:val="28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>10 сентября 2026 года (четверг)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09.00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Прием граждан по личным вопросам заместителем главы администрации                     П.В.Шевцовым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pacing w:val="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Северская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кабинет № 1</w:t>
            </w: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2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Наталенко Н.А.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09.00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Контроль за ходом уборки подсолнечника, кукурузы и сои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ООО «АФ «Кубань»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ООО «Восход»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ООО «Рубин»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Химченко А.В.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Наш А.Р.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09.00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  <w:t>Участие в краевом фестивале единоборств «Выбор сильных» среди юношей до 16 лет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  <w:t xml:space="preserve">г. Краснодар,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  <w:t>ул. Конгрессная, 2А, «Дворец самбо»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Клименко С.В.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10.00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  <w:t>Кинолекторий, приуроченный ко Дню образования Краснодарского края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 xml:space="preserve">ст-ца Северская, </w:t>
            </w: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ул. 50 лет Октября, 17, кинотеатр «Ударник»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Батько А.И.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15.00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rFonts w:eastAsia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eastAsia="ar-SA"/>
              </w:rPr>
              <w:t>Открытие стены памяти  им. И.Н.Салтовца</w:t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ст-ца Северская,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ул. Ленина, 132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17.00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  <w:t>Совещание по вопросу отбора граждан на контрактную службу под председательством Галась И.П.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8"/>
                <w:szCs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ст-ца  Северская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зал  заседаний</w:t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А.В.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Лавренова О.А.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 21.00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до 01.00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Северский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(по отдельному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маршруту)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Лавренова О.А.</w:t>
            </w:r>
          </w:p>
        </w:tc>
      </w:tr>
      <w:tr>
        <w:trPr>
          <w:trHeight w:val="279" w:hRule="atLeast"/>
        </w:trPr>
        <w:tc>
          <w:tcPr>
            <w:tcW w:w="153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>11 сентября 2026 года (пятница)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День Победы русской эскадры под командованием Ф.Ф.Ушакова над турецкой эскадрой у мыса Тендра </w:t>
            </w:r>
            <w:r>
              <w:rPr>
                <w:i/>
                <w:color w:val="000000"/>
                <w:kern w:val="0"/>
                <w:sz w:val="28"/>
                <w:szCs w:val="20"/>
                <w:shd w:fill="auto" w:val="clear"/>
              </w:rPr>
              <w:t>(1790).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образования подразделений по вопросам миграции системы МВД.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специалиста органов воспитательной работы в Вооруженных Силах РФ.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****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160"/>
              <w:contextualSpacing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rFonts w:eastAsia="Times New Roman"/>
                <w:sz w:val="28"/>
                <w:szCs w:val="28"/>
                <w:shd w:fill="auto" w:val="clear"/>
              </w:rPr>
              <w:t>Проведение мероприятий, посвященных Дню образования Краснодарского края (по отдельному плану)</w:t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160"/>
              <w:contextualSpacing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rFonts w:eastAsia="Times New Roman"/>
                <w:sz w:val="28"/>
                <w:szCs w:val="28"/>
                <w:shd w:fill="auto" w:val="clear"/>
              </w:rPr>
              <w:t>Учреждения культуры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08.30</w:t>
            </w:r>
          </w:p>
        </w:tc>
        <w:tc>
          <w:tcPr>
            <w:tcW w:w="59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Совещание с руководителями служб ЖКХ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Северская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168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Ленина, 69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кабинет №5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0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Алышев Е.А.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0"/>
                <w:shd w:fill="auto" w:val="clear"/>
              </w:rPr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Белошапка К.Э.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09.00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Контроль за ходом уборки подсолнечника, кукурузы и сои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color w:val="00000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ООО «Агросимтема»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ООО «Дубрава»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kern w:val="0"/>
                <w:sz w:val="28"/>
                <w:szCs w:val="20"/>
                <w:shd w:fill="auto" w:val="clear"/>
              </w:rPr>
              <w:t>ООО «Луч»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z w:val="20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Химченко А.В.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Наш А.Р.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10.00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Районный  фестиваль хоровых  коллективов  «С  песней  по жизни»</w:t>
            </w:r>
          </w:p>
          <w:p>
            <w:pPr>
              <w:pStyle w:val="Normal"/>
              <w:widowControl/>
              <w:jc w:val="both"/>
              <w:rPr>
                <w:kern w:val="0"/>
                <w:sz w:val="2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пгт Ильский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Длинные, 104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11.30</w:t>
            </w:r>
          </w:p>
        </w:tc>
        <w:tc>
          <w:tcPr>
            <w:tcW w:w="59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both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Участие в выставке «Символика Кубани»</w:t>
            </w:r>
          </w:p>
        </w:tc>
        <w:tc>
          <w:tcPr>
            <w:tcW w:w="3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ст-ца Северская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168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pacing w:val="0"/>
                <w:kern w:val="0"/>
                <w:sz w:val="28"/>
                <w:szCs w:val="28"/>
                <w:shd w:fill="auto" w:val="clear"/>
              </w:rPr>
              <w:t xml:space="preserve">ул. Ленина, </w:t>
            </w:r>
            <w:r>
              <w:rPr>
                <w:spacing w:val="0"/>
                <w:kern w:val="0"/>
                <w:sz w:val="28"/>
                <w:szCs w:val="28"/>
                <w:shd w:fill="auto" w:val="clear"/>
              </w:rPr>
              <w:t>161</w:t>
            </w:r>
          </w:p>
        </w:tc>
        <w:tc>
          <w:tcPr>
            <w:tcW w:w="2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pacing w:val="0"/>
                <w:kern w:val="0"/>
                <w:sz w:val="28"/>
                <w:szCs w:val="28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Батько А.И.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11.30</w:t>
            </w:r>
          </w:p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sz w:val="20"/>
                <w:shd w:fill="auto" w:val="clear"/>
              </w:rPr>
            </w:r>
          </w:p>
        </w:tc>
        <w:tc>
          <w:tcPr>
            <w:tcW w:w="5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Мониторинг санитарного состояния на территории городских и сельских поселений</w:t>
            </w:r>
          </w:p>
          <w:p>
            <w:pPr>
              <w:pStyle w:val="Normal"/>
              <w:widowControl/>
              <w:jc w:val="both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городские и сельские поселения</w:t>
            </w:r>
          </w:p>
          <w:p>
            <w:pPr>
              <w:pStyle w:val="Normal"/>
              <w:widowControl/>
              <w:jc w:val="center"/>
              <w:rPr>
                <w:color w:val="000000"/>
                <w:spacing w:val="0"/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0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Алышев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Белошапка К.Э.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14.00</w:t>
            </w:r>
          </w:p>
        </w:tc>
        <w:tc>
          <w:tcPr>
            <w:tcW w:w="59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both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>Растягивание Кубанского флага</w:t>
            </w:r>
          </w:p>
          <w:p>
            <w:pPr>
              <w:pStyle w:val="Normal"/>
              <w:widowControl/>
              <w:jc w:val="both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 xml:space="preserve">ст-ца  </w:t>
            </w:r>
            <w:r>
              <w:rPr>
                <w:color w:val="000000"/>
                <w:spacing w:val="0"/>
                <w:kern w:val="0"/>
                <w:sz w:val="28"/>
                <w:szCs w:val="28"/>
                <w:shd w:fill="auto" w:val="clear"/>
              </w:rPr>
              <w:t>Северская</w:t>
            </w:r>
          </w:p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pacing w:val="0"/>
                <w:kern w:val="0"/>
                <w:sz w:val="28"/>
                <w:szCs w:val="28"/>
                <w:shd w:fill="auto" w:val="clear"/>
              </w:rPr>
              <w:t xml:space="preserve">ул. Ленина, </w:t>
            </w:r>
            <w:r>
              <w:rPr>
                <w:spacing w:val="0"/>
                <w:kern w:val="0"/>
                <w:sz w:val="28"/>
                <w:szCs w:val="28"/>
                <w:shd w:fill="auto" w:val="clear"/>
              </w:rPr>
              <w:t>1</w:t>
            </w:r>
            <w:r>
              <w:rPr>
                <w:spacing w:val="0"/>
                <w:kern w:val="0"/>
                <w:sz w:val="28"/>
                <w:szCs w:val="28"/>
                <w:shd w:fill="auto" w:val="clear"/>
              </w:rPr>
              <w:t>08, парк культуры и отдыха им. А.С. Пушкина</w:t>
            </w:r>
          </w:p>
          <w:p>
            <w:pPr>
              <w:pStyle w:val="Normal"/>
              <w:widowControl/>
              <w:jc w:val="center"/>
              <w:rPr>
                <w:sz w:val="28"/>
                <w:highlight w:val="none"/>
                <w:shd w:fill="auto" w:val="clear"/>
              </w:rPr>
            </w:pPr>
            <w:r>
              <w:rPr>
                <w:sz w:val="28"/>
                <w:shd w:fill="auto" w:val="clear"/>
              </w:rPr>
              <w:t xml:space="preserve"> </w:t>
            </w:r>
          </w:p>
        </w:tc>
        <w:tc>
          <w:tcPr>
            <w:tcW w:w="2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pacing w:val="0"/>
                <w:kern w:val="0"/>
                <w:sz w:val="28"/>
                <w:szCs w:val="28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kern w:val="0"/>
                <w:sz w:val="28"/>
                <w:szCs w:val="28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8"/>
                <w:shd w:fill="auto" w:val="clear"/>
              </w:rPr>
              <w:t>Батько А.И.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8"/>
                <w:shd w:fill="auto" w:val="clear"/>
              </w:rPr>
              <w:t>18.00</w:t>
            </w:r>
          </w:p>
        </w:tc>
        <w:tc>
          <w:tcPr>
            <w:tcW w:w="59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b/>
                <w:sz w:val="28"/>
                <w:szCs w:val="28"/>
                <w:shd w:fill="auto" w:val="clear"/>
              </w:rPr>
              <w:t>Юбилейный концерт МАПиТ «Весна»</w:t>
            </w:r>
          </w:p>
          <w:p>
            <w:pPr>
              <w:pStyle w:val="Normal"/>
              <w:spacing w:lineRule="auto" w:line="240" w:before="0" w:after="160"/>
              <w:contextualSpacing/>
              <w:jc w:val="left"/>
              <w:rPr>
                <w:rFonts w:ascii="Times New Roman" w:hAnsi="Times New Roman" w:eastAsia="Times New Roman"/>
                <w:b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/>
                <w:b/>
                <w:sz w:val="28"/>
                <w:szCs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b/>
                <w:bCs/>
                <w:sz w:val="28"/>
                <w:szCs w:val="28"/>
                <w:shd w:fill="auto" w:val="clear"/>
              </w:rPr>
              <w:t>ст.Северская, ул.Ленина, 61</w:t>
            </w:r>
          </w:p>
          <w:p>
            <w:pPr>
              <w:pStyle w:val="Normal"/>
              <w:spacing w:lineRule="auto" w:line="240" w:before="0" w:after="160"/>
              <w:contextualSpacing/>
              <w:jc w:val="left"/>
              <w:rPr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</w:tc>
        <w:tc>
          <w:tcPr>
            <w:tcW w:w="2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279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 21.00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до 01.00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Северский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(по отдельному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маршруту)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Лавренова О.А.</w:t>
            </w:r>
          </w:p>
        </w:tc>
      </w:tr>
      <w:tr>
        <w:trPr>
          <w:trHeight w:val="630" w:hRule="atLeast"/>
        </w:trPr>
        <w:tc>
          <w:tcPr>
            <w:tcW w:w="15398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color w:val="000000"/>
                <w:sz w:val="22"/>
                <w:highlight w:val="none"/>
                <w:shd w:fill="auto" w:val="clear"/>
              </w:rPr>
            </w:pPr>
            <w:r>
              <w:rPr>
                <w:i/>
                <w:color w:val="000000"/>
                <w:sz w:val="22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12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(суббота)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создания подразделений по обеспечению безопасности лиц, подлежащих государственной защите Министерства внутренних дел России.  12-16 Дни города Новороссийска.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святого благоверного князя Александра Невского – войсковой праздник Кубанского казачьего  войска.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12-1</w:t>
            </w: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6</w:t>
            </w: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 Дни Курганинского района и города Курганинска.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День  города  Усть-Лабинска, </w:t>
            </w: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Новороссийска, </w:t>
            </w: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Каневского района и станицы Каневской.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2"/>
                <w:shd w:fill="auto" w:val="clear"/>
              </w:rPr>
            </w:r>
          </w:p>
        </w:tc>
      </w:tr>
      <w:tr>
        <w:trPr>
          <w:trHeight w:val="487" w:hRule="atLeast"/>
        </w:trPr>
        <w:tc>
          <w:tcPr>
            <w:tcW w:w="12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center"/>
              <w:rPr>
                <w:b/>
                <w:bCs/>
                <w:sz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>08.00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both"/>
              <w:rPr>
                <w:b/>
                <w:bCs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  <w:t>Фестиваль муниципального образования Северский район «Единство спорта», посвященный Году единства народов России</w:t>
            </w:r>
          </w:p>
          <w:p>
            <w:pPr>
              <w:pStyle w:val="Normal"/>
              <w:widowControl/>
              <w:jc w:val="both"/>
              <w:rPr>
                <w:b/>
                <w:bCs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b/>
                <w:bCs/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i w:val="false"/>
                <w:i w:val="false"/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 xml:space="preserve">ст-ца Северская,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i w:val="false"/>
                <w:i w:val="false"/>
                <w:color w:val="000000"/>
                <w:spacing w:val="0"/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Таманская, 20 А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Клименко С.В.</w:t>
            </w:r>
          </w:p>
        </w:tc>
      </w:tr>
      <w:tr>
        <w:trPr>
          <w:trHeight w:val="487" w:hRule="atLeast"/>
        </w:trPr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09.00</w:t>
            </w:r>
          </w:p>
        </w:tc>
        <w:tc>
          <w:tcPr>
            <w:tcW w:w="59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jc w:val="both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Участие творческих коллективов Северского района в краевом фестивале  риса  «Кубанское  золото» на подворье «Волысьсног»</w:t>
            </w:r>
          </w:p>
          <w:p>
            <w:pPr>
              <w:pStyle w:val="Normal"/>
              <w:widowControl/>
              <w:jc w:val="both"/>
              <w:rPr>
                <w:kern w:val="0"/>
                <w:sz w:val="28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Темрюкский 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ст-ца Тамань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 w:val="false"/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ул. Лебедева, 102</w:t>
            </w:r>
          </w:p>
        </w:tc>
        <w:tc>
          <w:tcPr>
            <w:tcW w:w="2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Наумейко М.В.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jc w:val="left"/>
              <w:rPr>
                <w:sz w:val="20"/>
                <w:highlight w:val="none"/>
                <w:shd w:fill="auto" w:val="clear"/>
              </w:rPr>
            </w:pPr>
            <w:r>
              <w:rPr>
                <w:kern w:val="0"/>
                <w:sz w:val="28"/>
                <w:szCs w:val="20"/>
                <w:shd w:fill="auto" w:val="clear"/>
              </w:rPr>
              <w:t>Куралесина Г.В.</w:t>
            </w:r>
          </w:p>
        </w:tc>
      </w:tr>
      <w:tr>
        <w:trPr>
          <w:trHeight w:val="487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 21.00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до 01.00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Северский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(по отдельному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маршруту)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Лавренова О.А.</w:t>
            </w:r>
          </w:p>
        </w:tc>
      </w:tr>
      <w:tr>
        <w:trPr>
          <w:trHeight w:val="487" w:hRule="atLeast"/>
        </w:trPr>
        <w:tc>
          <w:tcPr>
            <w:tcW w:w="1539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13 </w:t>
            </w:r>
            <w:r>
              <w:rPr>
                <w:b/>
                <w:kern w:val="0"/>
                <w:sz w:val="28"/>
                <w:szCs w:val="20"/>
                <w:shd w:fill="auto" w:val="clear"/>
              </w:rPr>
              <w:t>сентября</w:t>
            </w:r>
            <w:r>
              <w:rPr>
                <w:b/>
                <w:color w:val="000000"/>
                <w:kern w:val="0"/>
                <w:sz w:val="28"/>
                <w:szCs w:val="20"/>
                <w:shd w:fill="auto" w:val="clear"/>
              </w:rPr>
              <w:t xml:space="preserve"> 2026 года (воскресенье)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Всемирный день оказания первой медицинской  помощи. День образования Краснодарского края </w:t>
            </w:r>
            <w:r>
              <w:rPr>
                <w:i/>
                <w:color w:val="000000"/>
                <w:kern w:val="0"/>
                <w:sz w:val="28"/>
                <w:szCs w:val="20"/>
                <w:shd w:fill="auto" w:val="clear"/>
              </w:rPr>
              <w:t>(1937).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>День танкиста – профессиональный праздник в Вооруженных Силах РФ.</w:t>
            </w:r>
          </w:p>
          <w:p>
            <w:pPr>
              <w:pStyle w:val="Normal"/>
              <w:widowControl w:val="false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b/>
                <w:i/>
                <w:color w:val="000000"/>
                <w:kern w:val="0"/>
                <w:sz w:val="28"/>
                <w:szCs w:val="20"/>
                <w:shd w:fill="auto" w:val="clear"/>
              </w:rPr>
              <w:t xml:space="preserve">Международный день памяти жертв фашизма. День  образования прокуратуры  Краснодарского  края </w:t>
            </w:r>
            <w:r>
              <w:rPr>
                <w:i/>
                <w:color w:val="000000"/>
                <w:kern w:val="0"/>
                <w:sz w:val="28"/>
                <w:szCs w:val="20"/>
                <w:shd w:fill="auto" w:val="clear"/>
              </w:rPr>
              <w:t>(1937).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highlight w:val="none"/>
                <w:shd w:fill="auto" w:val="clear"/>
              </w:rPr>
            </w:pPr>
            <w:r>
              <w:rPr>
                <w:b/>
                <w:color w:val="000000"/>
                <w:sz w:val="28"/>
                <w:shd w:fill="auto" w:val="clear"/>
              </w:rPr>
            </w:r>
          </w:p>
        </w:tc>
      </w:tr>
      <w:tr>
        <w:trPr>
          <w:trHeight w:val="487" w:hRule="atLeast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 21.00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до 01.00</w:t>
            </w:r>
          </w:p>
        </w:tc>
        <w:tc>
          <w:tcPr>
            <w:tcW w:w="5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both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Организация и проведение рейдовых мероприятий в рамках реализации Законов Краснодарского края от 28 июня 2007 года №1267-КЗ «Об участии граждан в охране общественного порядка в Краснодарском крае» и от 21 июля 2008 года №1539-КЗ «О мерах по профилактике безнадзорности и правонарушений несовершеннолетних в Краснодарском крае»</w:t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8"/>
                <w:shd w:fill="auto" w:val="clear"/>
              </w:rPr>
            </w:r>
          </w:p>
          <w:p>
            <w:pPr>
              <w:pStyle w:val="Normal"/>
              <w:widowControl/>
              <w:jc w:val="both"/>
              <w:rPr>
                <w:color w:val="000000"/>
                <w:spacing w:val="0"/>
                <w:sz w:val="28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sz w:val="28"/>
                <w:shd w:fill="auto" w:val="clear"/>
              </w:rPr>
            </w:r>
          </w:p>
        </w:tc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Северский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(по отдельному</w:t>
            </w:r>
          </w:p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i/>
                <w:color w:val="000000"/>
                <w:spacing w:val="0"/>
                <w:kern w:val="0"/>
                <w:sz w:val="24"/>
                <w:szCs w:val="20"/>
                <w:shd w:fill="auto" w:val="clear"/>
              </w:rPr>
              <w:t>маршруту)</w:t>
            </w:r>
          </w:p>
        </w:tc>
        <w:tc>
          <w:tcPr>
            <w:tcW w:w="2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Химченко А.В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jc w:val="center"/>
              <w:rPr>
                <w:sz w:val="20"/>
                <w:highlight w:val="none"/>
                <w:shd w:fill="auto" w:val="clear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shd w:fill="auto" w:val="clear"/>
              </w:rPr>
              <w:t>Лавренова О.А.</w:t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i/>
          <w:i/>
          <w:color w:val="000000"/>
          <w:spacing w:val="0"/>
          <w:sz w:val="24"/>
        </w:rPr>
      </w:pPr>
      <w:r>
        <w:rPr>
          <w:i/>
          <w:color w:val="000000"/>
          <w:spacing w:val="0"/>
          <w:sz w:val="24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tbl>
      <w:tblPr>
        <w:tblStyle w:val="Style_5"/>
        <w:tblW w:w="1579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2"/>
        <w:gridCol w:w="5428"/>
        <w:gridCol w:w="4374"/>
      </w:tblGrid>
      <w:tr>
        <w:trPr>
          <w:trHeight w:val="1460" w:hRule="atLeast"/>
        </w:trPr>
        <w:tc>
          <w:tcPr>
            <w:tcW w:w="5992" w:type="dxa"/>
            <w:tcBorders/>
            <w:shd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Заместитель главы  администрации</w:t>
            </w:r>
          </w:p>
        </w:tc>
        <w:tc>
          <w:tcPr>
            <w:tcW w:w="54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bookmarkStart w:id="3" w:name="SIGNERSTAMP1"/>
            <w:r>
              <w:rPr>
                <w:color w:val="FF0000"/>
                <w:spacing w:val="0"/>
                <w:kern w:val="0"/>
                <w:sz w:val="20"/>
                <w:szCs w:val="20"/>
              </w:rPr>
              <w:t>[Авто_Штамп_ЭП]</w:t>
            </w:r>
            <w:bookmarkEnd w:id="3"/>
          </w:p>
        </w:tc>
        <w:tc>
          <w:tcPr>
            <w:tcW w:w="4374" w:type="dxa"/>
            <w:tcBorders/>
            <w:shd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right"/>
              <w:rPr>
                <w:color w:themeColor="text1" w:val="000000"/>
                <w:sz w:val="28"/>
              </w:rPr>
            </w:pPr>
            <w:bookmarkStart w:id="4" w:name="SIGNERNAME1"/>
            <w:r>
              <w:rPr>
                <w:color w:themeColor="text1" w:val="000000"/>
                <w:spacing w:val="0"/>
                <w:kern w:val="0"/>
                <w:sz w:val="28"/>
                <w:szCs w:val="20"/>
              </w:rPr>
              <w:t>[Авто_Ф.И.О.]</w:t>
            </w:r>
            <w:bookmarkEnd w:id="4"/>
          </w:p>
        </w:tc>
      </w:tr>
    </w:tbl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  <w:bookmarkStart w:id="5" w:name="_GoBack"/>
      <w:bookmarkStart w:id="6" w:name="_GoBack"/>
      <w:bookmarkEnd w:id="6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720" w:right="720" w:gutter="0" w:header="1259" w:top="1316" w:footer="505" w:bottom="7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alibri Light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</w:rPr>
    </w:pPr>
    <w:r>
      <w:rPr>
        <w:sz w:val="18"/>
      </w:rPr>
      <w:t xml:space="preserve">Исп. </w:t>
    </w:r>
    <w:r>
      <w:rPr>
        <w:sz w:val="18"/>
      </w:rPr>
      <w:t xml:space="preserve">Тонконогова Оксана Викторовна </w:t>
    </w:r>
    <w:r>
      <w:rPr>
        <w:sz w:val="18"/>
      </w:rPr>
      <w:t xml:space="preserve"> 2-5</w:t>
    </w:r>
    <w:r>
      <w:rPr>
        <w:sz w:val="18"/>
      </w:rPr>
      <w:t>1</w:t>
    </w:r>
    <w:r>
      <w:rPr>
        <w:sz w:val="18"/>
      </w:rPr>
      <w:t>-</w:t>
    </w:r>
    <w:r>
      <w:rPr>
        <w:sz w:val="18"/>
      </w:rPr>
      <w:t>84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8"/>
      </w:rPr>
    </w:pPr>
    <w:r>
      <w:rPr>
        <w:sz w:val="18"/>
      </w:rPr>
      <w:t xml:space="preserve">Исп. </w:t>
    </w:r>
    <w:r>
      <w:rPr>
        <w:sz w:val="18"/>
      </w:rPr>
      <w:t xml:space="preserve">Тонконогова Оксана Викторовна </w:t>
    </w:r>
    <w:r>
      <w:rPr>
        <w:sz w:val="18"/>
      </w:rPr>
      <w:t xml:space="preserve"> 2-5</w:t>
    </w:r>
    <w:r>
      <w:rPr>
        <w:sz w:val="18"/>
      </w:rPr>
      <w:t>1</w:t>
    </w:r>
    <w:r>
      <w:rPr>
        <w:sz w:val="18"/>
      </w:rPr>
      <w:t>-</w:t>
    </w:r>
    <w:r>
      <w:rPr>
        <w:sz w:val="18"/>
      </w:rPr>
      <w:t>84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widowControl/>
                            <w:jc w:val="lef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stroked="f" o:allowincell="f" style="position:absolute;margin-left:378.9pt;margin-top:0.05pt;width:12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widowControl/>
                      <w:jc w:val="lef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2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widowControl/>
                            <w:jc w:val="left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381.9pt;margin-top:0.05pt;width: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widowControl/>
                      <w:jc w:val="lef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3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768.65pt;margin-top:0.05pt;width:1.1pt;height:13.6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3205" cy="173990"/>
              <wp:effectExtent l="0" t="0" r="0" b="0"/>
              <wp:wrapSquare wrapText="bothSides"/>
              <wp:docPr id="4" name="Pictur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3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widowControl/>
                            <w:ind w:hanging="0" w:left="0" w:right="36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4" path="m0,0l-2147483645,0l-2147483645,-2147483646l0,-2147483646xe" stroked="f" o:allowincell="f" style="position:absolute;margin-left:375.35pt;margin-top:0.05pt;width:19.1pt;height:13.6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widowControl/>
                      <w:ind w:hanging="0" w:left="0" w:right="360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8"/>
  <w:defaultTabStop w:val="708"/>
  <w:autoHyphenation w:val="true"/>
  <w:hyphenationZone w:val="0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/>
      <w:spacing w:before="240" w:after="60"/>
      <w:outlineLvl w:val="0"/>
    </w:pPr>
    <w:rPr>
      <w:rFonts w:ascii="Cambria" w:hAnsi="Cambria"/>
      <w:b/>
      <w:sz w:val="32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/>
      <w:outlineLvl w:val="1"/>
    </w:pPr>
    <w:rPr>
      <w:b/>
      <w:sz w:val="26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/>
      <w:spacing w:before="240" w:after="60"/>
      <w:outlineLvl w:val="2"/>
    </w:pPr>
    <w:rPr>
      <w:rFonts w:ascii="Calibri Light" w:hAnsi="Calibri Light"/>
      <w:b/>
      <w:sz w:val="26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oto Serif CJK SC" w:cs="Free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oto Serif CJK SC" w:cs="Free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NoSpacing2">
    <w:name w:val="No Spacing2"/>
    <w:link w:val="NoSpacing21"/>
    <w:qFormat/>
    <w:rPr>
      <w:rFonts w:ascii="Times New Roman" w:hAnsi="Times New Roman"/>
      <w:color w:val="000000"/>
      <w:sz w:val="20"/>
    </w:rPr>
  </w:style>
  <w:style w:type="character" w:styleId="Textbody">
    <w:name w:val="Text body"/>
    <w:qFormat/>
    <w:rPr/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Style9">
    <w:name w:val="Заголовок таблицы"/>
    <w:basedOn w:val="Style13"/>
    <w:link w:val="115"/>
    <w:qFormat/>
    <w:rPr>
      <w:b/>
    </w:rPr>
  </w:style>
  <w:style w:type="character" w:styleId="Internetlink">
    <w:name w:val="Internet link"/>
    <w:link w:val="Internet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annotationreference1">
    <w:name w:val="annotation reference1"/>
    <w:basedOn w:val="DefaultParagraphFont1"/>
    <w:link w:val="annotationreference11"/>
    <w:qFormat/>
    <w:rPr>
      <w:sz w:val="16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annotationsubject1">
    <w:name w:val="annotation subject1"/>
    <w:basedOn w:val="Marginalia"/>
    <w:link w:val="annotationsubject11"/>
    <w:qFormat/>
    <w:rPr>
      <w:b/>
    </w:rPr>
  </w:style>
  <w:style w:type="character" w:styleId="Style10">
    <w:name w:val="Указатель"/>
    <w:link w:val="1112"/>
    <w:qFormat/>
    <w:rPr>
      <w:rFonts w:ascii="PT Astra Serif" w:hAnsi="PT Astra Serif"/>
    </w:rPr>
  </w:style>
  <w:style w:type="character" w:styleId="PageNumber1">
    <w:name w:val="Page Number1"/>
    <w:basedOn w:val="DefaultParagraphFont1"/>
    <w:link w:val="PageNumber11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Style11">
    <w:name w:val="Содержимое врезки"/>
    <w:link w:val="113"/>
    <w:qFormat/>
    <w:rPr/>
  </w:style>
  <w:style w:type="character" w:styleId="Contents61">
    <w:name w:val="Contents 61"/>
    <w:link w:val="Contents62"/>
    <w:qFormat/>
    <w:rPr>
      <w:rFonts w:ascii="XO Thames" w:hAnsi="XO Thames"/>
      <w:sz w:val="28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Calibri Light" w:hAnsi="Calibri Light"/>
      <w:b/>
      <w:sz w:val="26"/>
    </w:rPr>
  </w:style>
  <w:style w:type="character" w:styleId="Contents3">
    <w:name w:val="Contents 3"/>
    <w:link w:val="Contents32"/>
    <w:qFormat/>
    <w:rPr>
      <w:rFonts w:ascii="XO Thames" w:hAnsi="XO Thames"/>
      <w:sz w:val="28"/>
    </w:rPr>
  </w:style>
  <w:style w:type="character" w:styleId="PageNumber">
    <w:name w:val="page number"/>
    <w:basedOn w:val="DefaultParagraphFont1"/>
    <w:rPr/>
  </w:style>
  <w:style w:type="character" w:styleId="Heading51">
    <w:name w:val="Heading 51"/>
    <w:link w:val="Heading511"/>
    <w:qFormat/>
    <w:rPr>
      <w:rFonts w:ascii="XO Thames" w:hAnsi="XO Thames"/>
      <w:b/>
      <w:sz w:val="22"/>
    </w:rPr>
  </w:style>
  <w:style w:type="character" w:styleId="HeaderandFooter2">
    <w:name w:val="Header and Footer2"/>
    <w:link w:val="HeaderandFooter21"/>
    <w:qFormat/>
    <w:rPr/>
  </w:style>
  <w:style w:type="character" w:styleId="Style12">
    <w:name w:val="Заголовок"/>
    <w:link w:val="1111"/>
    <w:qFormat/>
    <w:rPr>
      <w:rFonts w:ascii="PT Astra Serif" w:hAnsi="PT Astra Serif"/>
      <w:sz w:val="28"/>
    </w:rPr>
  </w:style>
  <w:style w:type="character" w:styleId="Footer1">
    <w:name w:val="Footer1"/>
    <w:qFormat/>
    <w:rPr/>
  </w:style>
  <w:style w:type="character" w:styleId="ConsPlusNormal1">
    <w:name w:val="ConsPlusNormal1"/>
    <w:link w:val="ConsPlusNormal11"/>
    <w:qFormat/>
    <w:rPr>
      <w:rFonts w:ascii="Arial" w:hAnsi="Arial"/>
      <w:color w:val="000000"/>
      <w:spacing w:val="0"/>
      <w:sz w:val="20"/>
    </w:rPr>
  </w:style>
  <w:style w:type="character" w:styleId="BalloonText1">
    <w:name w:val="Balloon Text1"/>
    <w:link w:val="BalloonText11"/>
    <w:qFormat/>
    <w:rPr>
      <w:rFonts w:ascii="Tahoma" w:hAnsi="Tahoma"/>
      <w:sz w:val="16"/>
    </w:rPr>
  </w:style>
  <w:style w:type="character" w:styleId="Heading21">
    <w:name w:val="Heading 21"/>
    <w:link w:val="Heading211"/>
    <w:qFormat/>
    <w:rPr>
      <w:b/>
      <w:sz w:val="26"/>
    </w:rPr>
  </w:style>
  <w:style w:type="character" w:styleId="Header1">
    <w:name w:val="Header1"/>
    <w:link w:val="Header11"/>
    <w:qFormat/>
    <w:rPr/>
  </w:style>
  <w:style w:type="character" w:styleId="ConsPlusTitle1">
    <w:name w:val="ConsPlusTitle1"/>
    <w:link w:val="ConsPlusTitle11"/>
    <w:qFormat/>
    <w:rPr>
      <w:rFonts w:ascii="Calibri" w:hAnsi="Calibri"/>
      <w:b/>
      <w:color w:val="000000"/>
      <w:spacing w:val="0"/>
      <w:sz w:val="22"/>
    </w:rPr>
  </w:style>
  <w:style w:type="character" w:styleId="Style13">
    <w:name w:val="Содержимое таблицы"/>
    <w:link w:val="114"/>
    <w:qFormat/>
    <w:rPr/>
  </w:style>
  <w:style w:type="character" w:styleId="Contents41">
    <w:name w:val="Contents 41"/>
    <w:link w:val="Contents42"/>
    <w:qFormat/>
    <w:rPr>
      <w:rFonts w:ascii="XO Thames" w:hAnsi="XO Thames"/>
      <w:sz w:val="28"/>
    </w:rPr>
  </w:style>
  <w:style w:type="character" w:styleId="Footer11">
    <w:name w:val="Footer11"/>
    <w:link w:val="Footer12"/>
    <w:qFormat/>
    <w:rPr/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Contents21">
    <w:name w:val="Contents 21"/>
    <w:link w:val="Contents22"/>
    <w:qFormat/>
    <w:rPr>
      <w:rFonts w:ascii="XO Thames" w:hAnsi="XO Thames"/>
      <w:sz w:val="28"/>
    </w:rPr>
  </w:style>
  <w:style w:type="character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styleId="Contents9">
    <w:name w:val="Contents 9"/>
    <w:link w:val="Contents92"/>
    <w:qFormat/>
    <w:rPr>
      <w:rFonts w:ascii="XO Thames" w:hAnsi="XO Thames"/>
      <w:sz w:val="28"/>
    </w:rPr>
  </w:style>
  <w:style w:type="character" w:styleId="Emphasis">
    <w:name w:val="Emphasis"/>
    <w:qFormat/>
    <w:rPr>
      <w:i/>
    </w:rPr>
  </w:style>
  <w:style w:type="character" w:styleId="Contents1">
    <w:name w:val="Contents 1"/>
    <w:link w:val="Contents12"/>
    <w:qFormat/>
    <w:rPr>
      <w:rFonts w:ascii="XO Thames" w:hAnsi="XO Thames"/>
      <w:b/>
      <w:sz w:val="28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5">
    <w:name w:val="Contents 5"/>
    <w:link w:val="Contents52"/>
    <w:qFormat/>
    <w:rPr>
      <w:rFonts w:ascii="XO Thames" w:hAnsi="XO Thames"/>
      <w:sz w:val="28"/>
    </w:rPr>
  </w:style>
  <w:style w:type="character" w:styleId="Heading41">
    <w:name w:val="Heading 41"/>
    <w:link w:val="Heading411"/>
    <w:qFormat/>
    <w:rPr>
      <w:rFonts w:ascii="XO Thames" w:hAnsi="XO Thames"/>
      <w:b/>
      <w:sz w:val="24"/>
    </w:rPr>
  </w:style>
  <w:style w:type="character" w:styleId="Heading11">
    <w:name w:val="Heading 11"/>
    <w:qFormat/>
    <w:rPr>
      <w:rFonts w:ascii="Cambria" w:hAnsi="Cambria"/>
      <w:b/>
      <w:sz w:val="32"/>
    </w:rPr>
  </w:style>
  <w:style w:type="character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Contents8">
    <w:name w:val="Contents 8"/>
    <w:link w:val="Contents82"/>
    <w:qFormat/>
    <w:rPr>
      <w:rFonts w:ascii="XO Thames" w:hAnsi="XO Thames"/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HeaderandFooter">
    <w:name w:val="Header and Footer"/>
    <w:link w:val="HeaderandFooter5"/>
    <w:qFormat/>
    <w:rPr>
      <w:rFonts w:ascii="XO Thames" w:hAnsi="XO Thames"/>
      <w:sz w:val="28"/>
    </w:rPr>
  </w:style>
  <w:style w:type="character" w:styleId="Header2">
    <w:name w:val="Header2"/>
    <w:qFormat/>
    <w:rPr/>
  </w:style>
  <w:style w:type="character" w:styleId="Contents71">
    <w:name w:val="Contents 71"/>
    <w:link w:val="Contents72"/>
    <w:qFormat/>
    <w:rPr>
      <w:rFonts w:ascii="XO Thames" w:hAnsi="XO Thames"/>
      <w:sz w:val="28"/>
    </w:rPr>
  </w:style>
  <w:style w:type="character" w:styleId="Heading311">
    <w:name w:val="Heading 311"/>
    <w:link w:val="Heading312"/>
    <w:qFormat/>
    <w:rPr>
      <w:rFonts w:ascii="Calibri Light" w:hAnsi="Calibri Light"/>
      <w:b/>
      <w:sz w:val="26"/>
    </w:rPr>
  </w:style>
  <w:style w:type="character" w:styleId="HeaderandFooter4">
    <w:name w:val="Header and Footer4"/>
    <w:link w:val="HeaderandFooter41"/>
    <w:qFormat/>
    <w:rPr/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Marginalia">
    <w:name w:val="Marginalia"/>
    <w:qFormat/>
    <w:rPr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apple-converted-space1">
    <w:name w:val="apple-converted-space1"/>
    <w:basedOn w:val="DefaultParagraphFont1"/>
    <w:link w:val="apple-converted-space11"/>
    <w:qFormat/>
    <w:rPr/>
  </w:style>
  <w:style w:type="character" w:styleId="HeaderandFooter3">
    <w:name w:val="Header and Footer3"/>
    <w:link w:val="HeaderandFooter31"/>
    <w:qFormat/>
    <w:rPr/>
  </w:style>
  <w:style w:type="character" w:styleId="Heading111">
    <w:name w:val="Heading 111"/>
    <w:link w:val="Heading112"/>
    <w:qFormat/>
    <w:rPr>
      <w:rFonts w:ascii="Cambria" w:hAnsi="Cambria"/>
      <w:b/>
      <w:sz w:val="32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HeaderandFooter1">
    <w:name w:val="Header and Footer1"/>
    <w:link w:val="HeaderandFooter11"/>
    <w:qFormat/>
    <w:rPr>
      <w:rFonts w:ascii="XO Thames" w:hAnsi="XO Thames"/>
      <w:color w:val="000000"/>
      <w:spacing w:val="0"/>
      <w:sz w:val="28"/>
    </w:rPr>
  </w:style>
  <w:style w:type="character" w:styleId="Subtitle11">
    <w:name w:val="Subtitle11"/>
    <w:link w:val="Subtitle12"/>
    <w:qFormat/>
    <w:rPr>
      <w:rFonts w:ascii="XO Thames" w:hAnsi="XO Thames"/>
      <w:i/>
      <w:sz w:val="24"/>
    </w:rPr>
  </w:style>
  <w:style w:type="character" w:styleId="Emphasis1">
    <w:name w:val="Emphasis1"/>
    <w:link w:val="Emphasis11"/>
    <w:qFormat/>
    <w:rPr>
      <w:rFonts w:ascii="Times New Roman" w:hAnsi="Times New Roman"/>
      <w:i/>
      <w:color w:val="000000"/>
      <w:spacing w:val="0"/>
      <w:sz w:val="20"/>
    </w:rPr>
  </w:style>
  <w:style w:type="character" w:styleId="Marginalia1">
    <w:name w:val="Marginalia1"/>
    <w:link w:val="Marginalia2"/>
    <w:qFormat/>
    <w:rPr>
      <w:sz w:val="20"/>
    </w:rPr>
  </w:style>
  <w:style w:type="character" w:styleId="1">
    <w:name w:val="Знак1"/>
    <w:link w:val="116"/>
    <w:qFormat/>
    <w:rPr>
      <w:rFonts w:ascii="Tahoma" w:hAnsi="Tahoma"/>
      <w:sz w:val="2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b/>
      <w:sz w:val="26"/>
    </w:rPr>
  </w:style>
  <w:style w:type="character" w:styleId="Endnote1">
    <w:name w:val="Endnote1"/>
    <w:link w:val="Endnote11"/>
    <w:qFormat/>
    <w:rPr>
      <w:rFonts w:ascii="XO Thames" w:hAnsi="XO Thames"/>
      <w:color w:val="000000"/>
      <w:spacing w:val="0"/>
      <w:sz w:val="22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ascii="PT Astra Serif" w:hAnsi="PT Astra Serif"/>
      <w:i/>
      <w:sz w:val="24"/>
    </w:rPr>
  </w:style>
  <w:style w:type="paragraph" w:styleId="12">
    <w:name w:val="Указатель1"/>
    <w:basedOn w:val="Normal"/>
    <w:qFormat/>
    <w:pPr>
      <w:suppressLineNumbers/>
    </w:pPr>
    <w:rPr>
      <w:rFonts w:ascii="PT Astra Serif" w:hAnsi="PT Astra Serif" w:cs="FreeSans"/>
    </w:rPr>
  </w:style>
  <w:style w:type="paragraph" w:styleId="111">
    <w:name w:val="Заголовок11"/>
    <w:basedOn w:val="Normal"/>
    <w:next w:val="BodyText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112">
    <w:name w:val="Указатель11"/>
    <w:basedOn w:val="Normal"/>
    <w:qFormat/>
    <w:pPr/>
    <w:rPr>
      <w:rFonts w:ascii="PT Astra Serif" w:hAnsi="PT Astra Serif"/>
    </w:rPr>
  </w:style>
  <w:style w:type="paragraph" w:styleId="1111">
    <w:name w:val="Заголовок111"/>
    <w:basedOn w:val="Normal"/>
    <w:next w:val="BodyText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1112">
    <w:name w:val="Указатель111"/>
    <w:basedOn w:val="Normal"/>
    <w:qFormat/>
    <w:pPr/>
    <w:rPr>
      <w:rFonts w:ascii="PT Astra Serif" w:hAnsi="PT Astra Serif"/>
    </w:rPr>
  </w:style>
  <w:style w:type="paragraph" w:styleId="NoSpacing21">
    <w:name w:val="No Spacing21"/>
    <w:link w:val="NoSpacing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Содержимое таблицы1"/>
    <w:basedOn w:val="Normal"/>
    <w:qFormat/>
    <w:pPr>
      <w:widowControl w:val="false"/>
    </w:pPr>
    <w:rPr/>
  </w:style>
  <w:style w:type="paragraph" w:styleId="14">
    <w:name w:val="Заголовок таблицы1"/>
    <w:basedOn w:val="13"/>
    <w:qFormat/>
    <w:pPr>
      <w:widowControl/>
      <w:jc w:val="center"/>
    </w:pPr>
    <w:rPr>
      <w:b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annotationreference11">
    <w:name w:val="annotation reference11"/>
    <w:basedOn w:val="DefaultParagraphFont11"/>
    <w:link w:val="annotationreference1"/>
    <w:qFormat/>
    <w:pPr/>
    <w:rPr>
      <w:sz w:val="16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annotationsubject11">
    <w:name w:val="annotation subject11"/>
    <w:basedOn w:val="CommentText"/>
    <w:next w:val="CommentText"/>
    <w:link w:val="annotationsubject1"/>
    <w:qFormat/>
    <w:pPr/>
    <w:rPr>
      <w:b/>
    </w:rPr>
  </w:style>
  <w:style w:type="paragraph" w:styleId="CommentText">
    <w:name w:val="annotation text"/>
    <w:basedOn w:val="Normal"/>
    <w:pPr/>
    <w:rPr>
      <w:sz w:val="20"/>
    </w:rPr>
  </w:style>
  <w:style w:type="paragraph" w:styleId="PageNumber11">
    <w:name w:val="Page Number11"/>
    <w:basedOn w:val="DefaultParagraphFont11"/>
    <w:link w:val="PageNumber1"/>
    <w:qFormat/>
    <w:pPr/>
    <w:rPr/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Содержимое врезки1"/>
    <w:basedOn w:val="Normal"/>
    <w:qFormat/>
    <w:pPr/>
    <w:rPr/>
  </w:style>
  <w:style w:type="paragraph" w:styleId="Contents62">
    <w:name w:val="Contents 62"/>
    <w:link w:val="Contents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2">
    <w:name w:val="Contents 32"/>
    <w:link w:val="Contents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2">
    <w:name w:val="Page Number2"/>
    <w:basedOn w:val="DefaultParagraphFont11"/>
    <w:qFormat/>
    <w:pPr/>
    <w:rPr/>
  </w:style>
  <w:style w:type="paragraph" w:styleId="Heading511">
    <w:name w:val="Heading 511"/>
    <w:link w:val="Heading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erandFooter21">
    <w:name w:val="Header and Footer21"/>
    <w:basedOn w:val="Normal"/>
    <w:link w:val="HeaderandFooter2"/>
    <w:qFormat/>
    <w:pPr/>
    <w:rPr/>
  </w:style>
  <w:style w:type="paragraph" w:styleId="HeaderandFooter5">
    <w:name w:val="Header and Footer5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6">
    <w:name w:val="Header and Footer6"/>
    <w:basedOn w:val="Normal"/>
    <w:qFormat/>
    <w:pPr/>
    <w:rPr/>
  </w:style>
  <w:style w:type="paragraph" w:styleId="HeaderandFooter7">
    <w:name w:val="Header and Footer7"/>
    <w:basedOn w:val="Normal"/>
    <w:qFormat/>
    <w:pPr/>
    <w:rPr/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113">
    <w:name w:val="Содержимое врезки11"/>
    <w:basedOn w:val="Normal"/>
    <w:qFormat/>
    <w:pPr/>
    <w:rPr/>
  </w:style>
  <w:style w:type="paragraph" w:styleId="ConsPlusNormal11">
    <w:name w:val="ConsPlusNormal11"/>
    <w:link w:val="ConsPlusNormal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BalloonText11">
    <w:name w:val="Balloon Text11"/>
    <w:basedOn w:val="Normal"/>
    <w:link w:val="BalloonText1"/>
    <w:qFormat/>
    <w:pPr/>
    <w:rPr>
      <w:rFonts w:ascii="Tahoma" w:hAnsi="Tahoma"/>
      <w:sz w:val="16"/>
    </w:rPr>
  </w:style>
  <w:style w:type="paragraph" w:styleId="Heading211">
    <w:name w:val="Heading 211"/>
    <w:link w:val="Heading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1">
    <w:name w:val="ConsPlusTitle11"/>
    <w:link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oto Serif CJK SC" w:cs="Free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14">
    <w:name w:val="Содержимое таблицы11"/>
    <w:basedOn w:val="Normal"/>
    <w:qFormat/>
    <w:pPr>
      <w:widowControl w:val="false"/>
    </w:pPr>
    <w:rPr/>
  </w:style>
  <w:style w:type="paragraph" w:styleId="Contents42">
    <w:name w:val="Contents 42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2">
    <w:name w:val="Footer12"/>
    <w:link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5">
    <w:name w:val="Заголовок таблицы11"/>
    <w:basedOn w:val="114"/>
    <w:qFormat/>
    <w:pPr>
      <w:widowControl/>
      <w:jc w:val="center"/>
    </w:pPr>
    <w:rPr>
      <w:b/>
    </w:rPr>
  </w:style>
  <w:style w:type="paragraph" w:styleId="Contents22">
    <w:name w:val="Contents 22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92">
    <w:name w:val="Contents 92"/>
    <w:link w:val="Contents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2">
    <w:name w:val="Emphasis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">
    <w:name w:val="Contents 52"/>
    <w:link w:val="Contents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82">
    <w:name w:val="Contents 82"/>
    <w:link w:val="Contents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tents72">
    <w:name w:val="Contents 72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2">
    <w:name w:val="Heading 312"/>
    <w:link w:val="Heading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 Light" w:hAnsi="Calibri Light" w:eastAsia="Noto Serif CJK SC" w:cs="Free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andFooter41">
    <w:name w:val="Header and Footer41"/>
    <w:basedOn w:val="Normal"/>
    <w:link w:val="HeaderandFooter4"/>
    <w:qFormat/>
    <w:pPr/>
    <w:rPr/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apple-converted-space11">
    <w:name w:val="apple-converted-space11"/>
    <w:basedOn w:val="DefaultParagraphFont11"/>
    <w:link w:val="apple-converted-space1"/>
    <w:qFormat/>
    <w:pPr/>
    <w:rPr/>
  </w:style>
  <w:style w:type="paragraph" w:styleId="HeaderandFooter31">
    <w:name w:val="Header and Footer31"/>
    <w:basedOn w:val="Normal"/>
    <w:link w:val="HeaderandFooter3"/>
    <w:qFormat/>
    <w:pPr/>
    <w:rPr/>
  </w:style>
  <w:style w:type="paragraph" w:styleId="Heading112">
    <w:name w:val="Heading 112"/>
    <w:link w:val="Heading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mbria" w:hAnsi="Cambria" w:eastAsia="Noto Serif CJK SC" w:cs="Free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erandFooter11">
    <w:name w:val="Header and Footer11"/>
    <w:link w:val="HeaderandFooter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12">
    <w:name w:val="Subtitle12"/>
    <w:link w:val="Sub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erif CJK SC" w:cs="Free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mphasis11">
    <w:name w:val="Emphasis11"/>
    <w:link w:val="Emphasi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Marginalia2">
    <w:name w:val="Marginalia2"/>
    <w:link w:val="Marginalia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Знак11"/>
    <w:basedOn w:val="Normal"/>
    <w:link w:val="1"/>
    <w:qFormat/>
    <w:pPr>
      <w:widowControl/>
      <w:spacing w:beforeAutospacing="1" w:afterAutospacing="1"/>
    </w:pPr>
    <w:rPr>
      <w:rFonts w:ascii="Tahoma" w:hAnsi="Tahoma"/>
      <w:sz w:val="20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oto Serif CJK SC" w:cs="Free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DefaultParagraphFont11">
    <w:name w:val="Default Paragraph Font11"/>
    <w:link w:val="DefaultParagraphFon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erif CJK SC" w:cs="FreeSans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erif CJK SC" w:cs="FreeSans"/>
      <w:color w:val="000000"/>
      <w:spacing w:val="0"/>
      <w:kern w:val="0"/>
      <w:sz w:val="22"/>
      <w:szCs w:val="20"/>
      <w:lang w:val="ru-RU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FreeSans"/>
      <w:color w:val="000000"/>
      <w:kern w:val="0"/>
      <w:sz w:val="22"/>
      <w:szCs w:val="22"/>
      <w:lang w:val="ru-RU" w:eastAsia="en-US" w:bidi="hi-IN"/>
    </w:rPr>
  </w:style>
  <w:style w:type="paragraph" w:styleId="2">
    <w:name w:val="Содержимое врезки2"/>
    <w:basedOn w:val="Normal"/>
    <w:qFormat/>
    <w:pPr/>
    <w:rPr/>
  </w:style>
  <w:style w:type="paragraph" w:styleId="21">
    <w:name w:val="Содержимое таблицы2"/>
    <w:basedOn w:val="Normal"/>
    <w:qFormat/>
    <w:pPr>
      <w:widowControl w:val="false"/>
      <w:suppressLineNumbers/>
    </w:pPr>
    <w:rPr/>
  </w:style>
  <w:style w:type="paragraph" w:styleId="22">
    <w:name w:val="Заголовок таблицы2"/>
    <w:basedOn w:val="21"/>
    <w:qFormat/>
    <w:pPr>
      <w:suppressLineNumbers/>
      <w:jc w:val="center"/>
    </w:pPr>
    <w:rPr>
      <w:b/>
      <w:bCs/>
    </w:r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Application>LibreOffice/25.2.3.2$Linux_X86_64 LibreOffice_project/520$Build-2</Application>
  <AppVersion>15.0000</AppVersion>
  <Pages>9</Pages>
  <Words>1168</Words>
  <Characters>7965</Characters>
  <CharactersWithSpaces>9038</CharactersWithSpaces>
  <Paragraphs>278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2026-07-23T09:49:00Z</dcterms:created>
  <dc:creator/>
  <dc:description/>
  <dc:language>ru-RU</dc:language>
  <cp:lastModifiedBy/>
  <dcterms:modified xsi:type="dcterms:W3CDTF">2026-09-04T12:17:26Z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